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E3" w:rsidRDefault="00C71EE3" w:rsidP="00C71EE3">
      <w:pPr>
        <w:pStyle w:val="a3"/>
        <w:shd w:val="clear" w:color="auto" w:fill="FFFFFF"/>
        <w:spacing w:before="0" w:beforeAutospacing="0" w:after="240" w:afterAutospacing="0"/>
        <w:ind w:firstLine="709"/>
        <w:jc w:val="center"/>
        <w:rPr>
          <w:sz w:val="28"/>
          <w:szCs w:val="28"/>
        </w:rPr>
      </w:pPr>
      <w:r w:rsidRPr="00C71EE3">
        <w:rPr>
          <w:b/>
          <w:sz w:val="28"/>
          <w:szCs w:val="28"/>
        </w:rPr>
        <w:t>Памятка по выбору школьного ранца</w:t>
      </w:r>
      <w:r>
        <w:rPr>
          <w:sz w:val="28"/>
          <w:szCs w:val="28"/>
        </w:rPr>
        <w:t xml:space="preserve"> </w:t>
      </w:r>
      <w:bookmarkStart w:id="0" w:name="_GoBack"/>
      <w:r w:rsidRPr="00C71EE3">
        <w:rPr>
          <w:b/>
          <w:sz w:val="28"/>
          <w:szCs w:val="28"/>
        </w:rPr>
        <w:t>и аналогичных изделий.</w:t>
      </w:r>
      <w:bookmarkEnd w:id="0"/>
    </w:p>
    <w:p w:rsidR="00690028" w:rsidRPr="00690028" w:rsidRDefault="00690028" w:rsidP="0069002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028">
        <w:rPr>
          <w:sz w:val="28"/>
          <w:szCs w:val="28"/>
        </w:rPr>
        <w:t>Один из главных атрибутов каждого школьника – портфель или школьный ранец. Ассортимент этих галантерейных изделий огромен. Важно, к выбору отнестись серьезно, так как от качества школьного ранца и правильности его использования зависит осанка ребенка, а также срок службы изделия, ведь школьный ранец подвергается большим механическим нагрузкам и воздействиям природных факторов (дождь, снег), а служить должен длительное время.</w:t>
      </w:r>
    </w:p>
    <w:p w:rsidR="00690028" w:rsidRDefault="00690028" w:rsidP="0069002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028">
        <w:rPr>
          <w:sz w:val="28"/>
          <w:szCs w:val="28"/>
        </w:rPr>
        <w:t>Портфели, школьные ранцы и аналогичные изделия для детей должны бы</w:t>
      </w:r>
      <w:r>
        <w:rPr>
          <w:sz w:val="28"/>
          <w:szCs w:val="28"/>
        </w:rPr>
        <w:t>ть безопасны для здоровья детей.</w:t>
      </w:r>
    </w:p>
    <w:p w:rsidR="00690028" w:rsidRPr="00690028" w:rsidRDefault="00690028" w:rsidP="0069002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028">
        <w:rPr>
          <w:sz w:val="28"/>
          <w:szCs w:val="28"/>
        </w:rPr>
        <w:t>Содержание вредных веществ в материалах для ранцев, сумок, ученических рюкзаков, портфелей не должно превышать нормативов в соответствии с требованиями химической безопасности. О превышении нормативов может свидетельствовать наличие сильного запаха от изделия, что часто встречается при использовании некачественных материалов, из которых выполнено изделие.</w:t>
      </w:r>
    </w:p>
    <w:p w:rsidR="00690028" w:rsidRPr="00690028" w:rsidRDefault="00690028" w:rsidP="0069002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028">
        <w:rPr>
          <w:sz w:val="28"/>
          <w:szCs w:val="28"/>
        </w:rPr>
        <w:t>При выборе между школьной сумкой, портфелем, рюкзаком или ранцем желательно остановиться на последнем, так как наличие двух плечевых ремней позволяет равномерно распределить нагрузку на спину и позвоночник, без риска развития сколиоза, не затрудняет работу органов дыхания, системы кровообращения и освобождает руки.</w:t>
      </w:r>
    </w:p>
    <w:p w:rsidR="00690028" w:rsidRPr="00690028" w:rsidRDefault="00690028" w:rsidP="0069002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028">
        <w:rPr>
          <w:sz w:val="28"/>
          <w:szCs w:val="28"/>
        </w:rPr>
        <w:t>Материал для изготовления ранцев должен быть легким, прочным, с водоотталкивающим покрытием, удобным для чистки.</w:t>
      </w:r>
    </w:p>
    <w:p w:rsidR="00690028" w:rsidRPr="00690028" w:rsidRDefault="00690028" w:rsidP="0069002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028">
        <w:rPr>
          <w:sz w:val="28"/>
          <w:szCs w:val="28"/>
        </w:rPr>
        <w:t>Крепление ручек должно быть прочным и выдерживать статическую нагрузку, превышающую вмещаемую массу не менее чем в 2 раза.</w:t>
      </w:r>
    </w:p>
    <w:p w:rsidR="00690028" w:rsidRPr="00690028" w:rsidRDefault="00690028" w:rsidP="0069002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028">
        <w:rPr>
          <w:sz w:val="28"/>
          <w:szCs w:val="28"/>
        </w:rPr>
        <w:t xml:space="preserve">Вес пустой школьной сумки не должен превышать для обучающихся начальных классов более 700 </w:t>
      </w:r>
      <w:proofErr w:type="spellStart"/>
      <w:r w:rsidRPr="00690028">
        <w:rPr>
          <w:sz w:val="28"/>
          <w:szCs w:val="28"/>
        </w:rPr>
        <w:t>гр</w:t>
      </w:r>
      <w:proofErr w:type="spellEnd"/>
      <w:r w:rsidRPr="00690028">
        <w:rPr>
          <w:sz w:val="28"/>
          <w:szCs w:val="28"/>
        </w:rPr>
        <w:t>, для обучающихся средних и старших классов – более 1 кг.</w:t>
      </w:r>
    </w:p>
    <w:p w:rsidR="00690028" w:rsidRPr="00690028" w:rsidRDefault="00690028" w:rsidP="0069002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028">
        <w:rPr>
          <w:sz w:val="28"/>
          <w:szCs w:val="28"/>
        </w:rPr>
        <w:t>Размеры ранца должны быть пропорциональны росту ребенка, верх не должен быть выше линии плеч, низ – ниже линии бедер.</w:t>
      </w:r>
    </w:p>
    <w:p w:rsidR="00690028" w:rsidRPr="00690028" w:rsidRDefault="00690028" w:rsidP="0069002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028">
        <w:rPr>
          <w:sz w:val="28"/>
          <w:szCs w:val="28"/>
        </w:rPr>
        <w:t xml:space="preserve">Ученический ранец для детей младшего школьного возраста должен быть снабжен </w:t>
      </w:r>
      <w:proofErr w:type="spellStart"/>
      <w:r w:rsidRPr="00690028">
        <w:rPr>
          <w:sz w:val="28"/>
          <w:szCs w:val="28"/>
        </w:rPr>
        <w:t>формоустойчивой</w:t>
      </w:r>
      <w:proofErr w:type="spellEnd"/>
      <w:r w:rsidRPr="00690028">
        <w:rPr>
          <w:sz w:val="28"/>
          <w:szCs w:val="28"/>
        </w:rPr>
        <w:t xml:space="preserve"> спинкой, обеспечивающей равномерное распределение веса.</w:t>
      </w:r>
    </w:p>
    <w:p w:rsidR="00690028" w:rsidRPr="00690028" w:rsidRDefault="00690028" w:rsidP="0069002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028">
        <w:rPr>
          <w:sz w:val="28"/>
          <w:szCs w:val="28"/>
        </w:rPr>
        <w:t>Портфели и ранцы должны иметь детали или фурнитуру со светоотражающими элементами на передних боковых поверхностях и верхнем клапане. Изготавливаться должен из материалов контрастных цветов – лучше подойдет желтый или оранжевый цвет, которые хорошо заметны для водителей в дневное время.</w:t>
      </w:r>
    </w:p>
    <w:p w:rsidR="00690028" w:rsidRPr="00690028" w:rsidRDefault="00690028" w:rsidP="0069002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028">
        <w:rPr>
          <w:sz w:val="28"/>
          <w:szCs w:val="28"/>
        </w:rPr>
        <w:lastRenderedPageBreak/>
        <w:t>Лямки должны быть широкими (не уже 4 см), иметь фиксаторы для регулирования по росту ребенка. Длина плечевого ремня (лямки рюкзака) должна быть не менее 60–70 см.</w:t>
      </w:r>
    </w:p>
    <w:p w:rsidR="00690028" w:rsidRPr="00690028" w:rsidRDefault="00690028" w:rsidP="0069002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028">
        <w:rPr>
          <w:sz w:val="28"/>
          <w:szCs w:val="28"/>
        </w:rPr>
        <w:t>Молнии, застежки должны быть качественными и работающими, чтобы обучающийся смог без труда ими пользоваться самостоятельно.</w:t>
      </w:r>
    </w:p>
    <w:p w:rsidR="00690028" w:rsidRPr="00690028" w:rsidRDefault="00690028" w:rsidP="0069002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028">
        <w:rPr>
          <w:sz w:val="28"/>
          <w:szCs w:val="28"/>
        </w:rPr>
        <w:t>Обратите внимание на маркировочный ярлычок изделия – он должен быть читаемым и содержать следующую информацию на русском языке: наименование страны, где изготовлена продукция и фирмы производителя; наименование изделия; наименование и местонахождение изготовителя (уполномоченного изготовителем лица), импортера, дистрибьютора; дата изготовления; единый знак обращения на рынке; срок службы продукции (при необходимости); гарантийный срок службы (при необходимости); товарный знак (при наличии). Для импортной продукции допускается наименование страны, где изготовлена продукция, наименование изготовителя и его юридический адрес указывать с использованием латинского алфавита.</w:t>
      </w:r>
    </w:p>
    <w:p w:rsidR="00690028" w:rsidRPr="00690028" w:rsidRDefault="00690028" w:rsidP="0069002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028">
        <w:rPr>
          <w:sz w:val="28"/>
          <w:szCs w:val="28"/>
        </w:rPr>
        <w:t xml:space="preserve">Маркировка кожгалантерейных изделий должна содержать наименование материала, из которого изготовлено изделие, инструкцию по эксплуатации и уходу. Маркировка ранцев ученических, сумок, портфелей и рюкзаков должна содержать информацию о возрасте пользователя. Лучше, если ранец Вы будете выбирать вместе с ребенком, заранее обговорив отдельные важные моменты. Вы сможете учесть мнение ребенка, </w:t>
      </w:r>
      <w:proofErr w:type="gramStart"/>
      <w:r w:rsidRPr="00690028">
        <w:rPr>
          <w:sz w:val="28"/>
          <w:szCs w:val="28"/>
        </w:rPr>
        <w:t>дадите возможность ребенку проявить самостоятельность</w:t>
      </w:r>
      <w:proofErr w:type="gramEnd"/>
      <w:r w:rsidRPr="00690028">
        <w:rPr>
          <w:sz w:val="28"/>
          <w:szCs w:val="28"/>
        </w:rPr>
        <w:t xml:space="preserve"> и он будет более бережно относиться к выбранному школьному ранцу, который будет его радовать и прослужит дольше.</w:t>
      </w:r>
    </w:p>
    <w:p w:rsidR="00E300C8" w:rsidRPr="00690028" w:rsidRDefault="00E300C8" w:rsidP="006900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00C8" w:rsidRPr="00690028" w:rsidSect="0069002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B8"/>
    <w:rsid w:val="00022DB8"/>
    <w:rsid w:val="00690028"/>
    <w:rsid w:val="00C71EE3"/>
    <w:rsid w:val="00E3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2019-08-20T06:59:00Z</cp:lastPrinted>
  <dcterms:created xsi:type="dcterms:W3CDTF">2019-08-20T06:55:00Z</dcterms:created>
  <dcterms:modified xsi:type="dcterms:W3CDTF">2019-08-20T07:30:00Z</dcterms:modified>
</cp:coreProperties>
</file>